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B94D" w14:textId="6A6FAB83" w:rsidR="00F63F69" w:rsidRPr="00EF7D2D" w:rsidRDefault="00EF7D2D" w:rsidP="00EF7D2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EF7D2D">
        <w:rPr>
          <w:rFonts w:ascii="Times New Roman" w:hAnsi="Times New Roman" w:cs="Times New Roman"/>
        </w:rPr>
        <w:t>PATVIRTINTA</w:t>
      </w:r>
    </w:p>
    <w:p w14:paraId="5913B64D" w14:textId="22E81E1B" w:rsidR="00EF7D2D" w:rsidRPr="00EF7D2D" w:rsidRDefault="00EF7D2D" w:rsidP="00EF7D2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EF7D2D">
        <w:rPr>
          <w:rFonts w:ascii="Times New Roman" w:hAnsi="Times New Roman" w:cs="Times New Roman"/>
        </w:rPr>
        <w:t>Ukmergės r. Veprių mokyklos-daugiafunkcio centro</w:t>
      </w:r>
    </w:p>
    <w:p w14:paraId="3DD7B0D3" w14:textId="745AE449" w:rsidR="00EF7D2D" w:rsidRPr="00EF7D2D" w:rsidRDefault="00EF7D2D" w:rsidP="00EF7D2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EF7D2D">
        <w:rPr>
          <w:rFonts w:ascii="Times New Roman" w:hAnsi="Times New Roman" w:cs="Times New Roman"/>
        </w:rPr>
        <w:t>direktoriaus 2020 m. lapkričio 30 d.</w:t>
      </w:r>
    </w:p>
    <w:p w14:paraId="44876ED5" w14:textId="0E6E8A19" w:rsidR="00EF7D2D" w:rsidRPr="00EF7D2D" w:rsidRDefault="00EF7D2D" w:rsidP="00EF7D2D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</w:rPr>
      </w:pPr>
      <w:r w:rsidRPr="00EF7D2D">
        <w:rPr>
          <w:rFonts w:ascii="Times New Roman" w:hAnsi="Times New Roman" w:cs="Times New Roman"/>
        </w:rPr>
        <w:t>įsakymu Nr. V-183</w:t>
      </w:r>
    </w:p>
    <w:p w14:paraId="17A0ACE4" w14:textId="77777777" w:rsidR="00EF7D2D" w:rsidRPr="00EF7D2D" w:rsidRDefault="00EF7D2D" w:rsidP="00F63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C6989" w14:textId="77777777" w:rsidR="00F63F69" w:rsidRDefault="00C17D61" w:rsidP="00F6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UKMERGĖS R. VEPRIŲ MOKYKLOS-DAUGIAFUNKCIO CENTRO</w:t>
      </w:r>
    </w:p>
    <w:p w14:paraId="425966D7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APGAULĖS IR KORUPCIJOS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PREVENCIJOS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TVARKOS APRAŠAS</w:t>
      </w:r>
    </w:p>
    <w:p w14:paraId="7ACB172D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14:paraId="5C4507B7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5F45E6BF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17B2237A" w14:textId="77777777" w:rsidR="00F2504E" w:rsidRDefault="00F2504E" w:rsidP="00F63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7BCFD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Ukmergės r. </w:t>
      </w:r>
      <w:r w:rsidR="00C17D61">
        <w:rPr>
          <w:rFonts w:ascii="Times New Roman" w:hAnsi="Times New Roman" w:cs="Times New Roman"/>
          <w:sz w:val="24"/>
          <w:szCs w:val="24"/>
        </w:rPr>
        <w:t xml:space="preserve">Veprių mokyklos-daugiafunkcio centro (toliau </w:t>
      </w:r>
      <w:r w:rsidR="00AC3268" w:rsidRPr="00AC3268">
        <w:rPr>
          <w:rFonts w:ascii="Times New Roman" w:hAnsi="Times New Roman" w:cs="Times New Roman"/>
          <w:sz w:val="24"/>
          <w:szCs w:val="24"/>
        </w:rPr>
        <w:t>Mokykla</w:t>
      </w:r>
      <w:r>
        <w:rPr>
          <w:rFonts w:ascii="Times New Roman" w:hAnsi="Times New Roman" w:cs="Times New Roman"/>
          <w:sz w:val="24"/>
          <w:szCs w:val="24"/>
        </w:rPr>
        <w:t>) apgaulės ir korupcijos prevencijos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tvarkos aprašas (toliau Aprašas) reglamentuoja pagrindinius apgaulės ir korupcijos prevencijos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principus, tikslus ir uždavinius, </w:t>
      </w:r>
      <w:r w:rsidR="00C17D61">
        <w:rPr>
          <w:rFonts w:ascii="Times New Roman" w:hAnsi="Times New Roman" w:cs="Times New Roman"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 xml:space="preserve"> įgyvendinamas apgaulės ir korupcijos prevencijos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priemones, proceso organizavimą, tarnybinės etikos laikymosi užtikrinimą.</w:t>
      </w:r>
    </w:p>
    <w:p w14:paraId="4BE9FC31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Apraše vartojamos sąvokos:</w:t>
      </w:r>
    </w:p>
    <w:p w14:paraId="6A7CCC2C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Korupcija – tai tiesioginis ar netiesioginis kyšio arba kito nepagrįsto atlygio </w:t>
      </w:r>
      <w:proofErr w:type="spellStart"/>
      <w:r>
        <w:rPr>
          <w:rFonts w:ascii="Times New Roman" w:hAnsi="Times New Roman" w:cs="Times New Roman"/>
          <w:sz w:val="24"/>
          <w:szCs w:val="24"/>
        </w:rPr>
        <w:t>arpažado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dėl tokio atlygio prašymas, siūlymas, davimas ar priėmimas, kuris iškreipia asmens,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gaunančio kyšį, nepagrįstą atlygį ar pažadą dėl kyšio ar nepagrįsto atlygio tinkamą bet kurios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pareigos atlikimą ar reikalaujamą elgseną.</w:t>
      </w:r>
    </w:p>
    <w:p w14:paraId="50B1B529" w14:textId="77777777" w:rsidR="00F63F69" w:rsidRDefault="00F63F69" w:rsidP="00F63F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Apgaulė – veiksmai, elgesys ar žodžiai, kuriais sąmoningai norima apgauti,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suklaidinti.</w:t>
      </w:r>
    </w:p>
    <w:p w14:paraId="4C7FC56D" w14:textId="77777777" w:rsidR="00F63F69" w:rsidRDefault="00F63F69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Piktnaudžiavimas – veikimas ar neveikimas, kai darbuotojui suteikti įgaliojimai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naudojami ne pagal įstatymus bei kitus teisės aktus arba savanaudiškais tikslais, ar dėl kitokių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asmeninių paskatų (naudojimosi tarnybine padėtimi, keršto, pavydo, karjerizmo, neteisėtų paslaugų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teikimo ir t. t.), taip pat tokie darbuotojo veiksmai, kai viršijami suteikti įgaliojimai ar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savivaliaujama.</w:t>
      </w:r>
    </w:p>
    <w:p w14:paraId="5CC5D723" w14:textId="77777777" w:rsidR="00F63F69" w:rsidRDefault="00F63F69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Korupcijos prevencija – korupcijos priežasčių, sąlygų atskleidimas ir šalinimas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sudarant bei įgyvendinant atitinkamą priemonių sistemą, taip pat poveikis asmenims siekiant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atgrasinti nuo korupcinio pobūdžio nusikalstamų veikų.</w:t>
      </w:r>
    </w:p>
    <w:p w14:paraId="2CDB532D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2A9AE" w14:textId="77777777" w:rsidR="00173ED2" w:rsidRDefault="00173ED2" w:rsidP="00173E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68046B39" w14:textId="77777777" w:rsidR="00173ED2" w:rsidRDefault="00173ED2" w:rsidP="00173E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APGAULĖS IR </w:t>
      </w:r>
      <w:r>
        <w:rPr>
          <w:rFonts w:ascii="Times New Roman" w:hAnsi="Times New Roman" w:cs="Times New Roman"/>
          <w:b/>
          <w:bCs/>
          <w:sz w:val="24"/>
          <w:szCs w:val="24"/>
        </w:rPr>
        <w:t>KORUPCIJOS PREVENCIJOS PRINCIPAI</w:t>
      </w:r>
    </w:p>
    <w:p w14:paraId="0C926305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Apgaulės ir korupcijos prevencija įgyvendinama vadovaujantis šiais principais:</w:t>
      </w:r>
    </w:p>
    <w:p w14:paraId="66ED6D36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Teisėtumo – apgaulės ir korupcijos prevencijos priemonės įgyvendinamos laikantis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Lietuvos Respublikos Konstitucijos, įstatymų ir kitų teisės aktų reikalavimų bei užtikrinant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pagrindinių asmens teisų ir laisvių apsaugą;</w:t>
      </w:r>
    </w:p>
    <w:p w14:paraId="3D83ABE0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Visuotinio privalomumo – apgaulės ir korupcijos prevencijos subjektais gali būti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visi asmenys;</w:t>
      </w:r>
    </w:p>
    <w:p w14:paraId="7F65827E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Sąveikos – apgaulės ir korupcijos prevencijos priemonių veiksmingumas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užtikrinamas derinant visų korupcijos prevencijos subjektų veiksmus, keičiantis subjektams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reikalinga informacija ir teikiant vienas kitam tokią pagalbą;</w:t>
      </w:r>
    </w:p>
    <w:p w14:paraId="744C1EF8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Pastovumo – apgaulės ir korupcijos prevencijos priemonių veiksmingumo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užtikrinimas nuolat tikrinant ir prižiūrint korupcijos prevencijos priemonių įgyvendinimo rezultatus,</w:t>
      </w:r>
      <w:r w:rsidR="00C17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 teikiant pasiūlymus dėl atitinkamų priemonių veiksmingumo didinimo.</w:t>
      </w:r>
    </w:p>
    <w:p w14:paraId="274D1265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781BC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4AC8E95B" w14:textId="77777777" w:rsidR="00F2504E" w:rsidRDefault="00F2504E" w:rsidP="00F250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APGAULĖS IR KORUPCIJOS PREVENCI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JOS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TIKSLAI IR UŽDAVINIA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8AD1CA8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Apgaulės ir korupcijos prevencijos tikslai:</w:t>
      </w:r>
    </w:p>
    <w:p w14:paraId="44310F48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Siekti, kad korupcija netrukdytų </w:t>
      </w:r>
      <w:r w:rsidR="00AC3268" w:rsidRPr="00AC3268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veiklai, didinti paslaugų teikimo</w:t>
      </w:r>
      <w:r w:rsidR="003F1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kokybę;</w:t>
      </w:r>
    </w:p>
    <w:p w14:paraId="2924041D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Rengti antikorupcines priemones, kurios būtų nuoseklios, visapusiškos ir</w:t>
      </w:r>
      <w:r w:rsidR="003F1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ilgalaikės;</w:t>
      </w:r>
    </w:p>
    <w:p w14:paraId="65BEA6E6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Didelį dėmesį skirti korupcijos apraiškų prevencijai ir neišvengiamai atsakomybei</w:t>
      </w:r>
      <w:r w:rsidR="003F1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už neteisėtus veiksmus principo įgyvendinimui;</w:t>
      </w:r>
    </w:p>
    <w:p w14:paraId="5E15A1A4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4.4. Ugdyti </w:t>
      </w:r>
      <w:r w:rsidR="00AC3268" w:rsidRPr="00AC3268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bendruomenės nepakantumą korupcijai.</w:t>
      </w:r>
    </w:p>
    <w:p w14:paraId="7EE6F37B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Apgaulės ir korupcijos prevencijos uždaviniai:</w:t>
      </w:r>
    </w:p>
    <w:p w14:paraId="7D17ACE4" w14:textId="77777777" w:rsidR="00F2504E" w:rsidRDefault="00F2504E" w:rsidP="00F250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nustatyti labiausiai korupcijos paveiktas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veiklos sritis, užtikrinti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veiksmingą ir kryptingą ilgalaikę kovą su korupcija, numatytų priemonių įgyvendinimą;</w:t>
      </w:r>
    </w:p>
    <w:p w14:paraId="1050A6BC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atskleisti korupcijos priežastis, sąlygas ir jas šalinti;</w:t>
      </w:r>
    </w:p>
    <w:p w14:paraId="0119302D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atgrasinti asmenis nuo korupcinio pobūdžio nusikalstamų veikų, žmonių apgaulės;</w:t>
      </w:r>
    </w:p>
    <w:p w14:paraId="3E59D277" w14:textId="77777777" w:rsidR="00F2504E" w:rsidRDefault="00E2644F" w:rsidP="00F2504E">
      <w:pPr>
        <w:tabs>
          <w:tab w:val="left" w:pos="142"/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F2504E">
        <w:rPr>
          <w:rFonts w:ascii="Times New Roman" w:hAnsi="Times New Roman" w:cs="Times New Roman"/>
          <w:sz w:val="24"/>
          <w:szCs w:val="24"/>
        </w:rPr>
        <w:t>užtikrinti korupcijos prevencijos priemonių taikymą ir teikiamą jų įgyvendinimo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04E">
        <w:rPr>
          <w:rFonts w:ascii="Times New Roman" w:hAnsi="Times New Roman" w:cs="Times New Roman"/>
          <w:sz w:val="24"/>
          <w:szCs w:val="24"/>
        </w:rPr>
        <w:t>administravimą bei kontrolę;</w:t>
      </w:r>
    </w:p>
    <w:p w14:paraId="16EBE7D7" w14:textId="77777777" w:rsidR="00F2504E" w:rsidRDefault="00F2504E" w:rsidP="00F2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organizuoti skaidrų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veiklos vykdymą.</w:t>
      </w:r>
    </w:p>
    <w:p w14:paraId="7329E26B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14:paraId="28E00F5E" w14:textId="77777777" w:rsidR="00F2504E" w:rsidRDefault="00F2504E" w:rsidP="00F2504E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APGAULĖS IR KORUPCIJOS PREVENCIJOS PRIEMONĖS</w:t>
      </w:r>
    </w:p>
    <w:p w14:paraId="36BA6396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Apgaulės ir korupcijos rizikos analizė.</w:t>
      </w:r>
    </w:p>
    <w:p w14:paraId="278B548D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Problemų išankstinis nuspėjimas ir pašalinimas.</w:t>
      </w:r>
    </w:p>
    <w:p w14:paraId="27375DA5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darbuotojų supažindinimas su apgaulės ir korupcijos prevencijos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politika.</w:t>
      </w:r>
    </w:p>
    <w:p w14:paraId="1210542B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darbuotojų dalyvavimas apgaulės ir korupcijos prevencijos veikloje.</w:t>
      </w:r>
    </w:p>
    <w:p w14:paraId="1779A534" w14:textId="77777777" w:rsidR="00F2504E" w:rsidRDefault="001D17E6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F2504E">
        <w:rPr>
          <w:rFonts w:ascii="Times New Roman" w:hAnsi="Times New Roman" w:cs="Times New Roman"/>
          <w:sz w:val="24"/>
          <w:szCs w:val="24"/>
        </w:rPr>
        <w:t>Sistemingas mokinių nepakantumo korupcijos apraiškoms visuomenės gyvenime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 w:rsidR="00F2504E">
        <w:rPr>
          <w:rFonts w:ascii="Times New Roman" w:hAnsi="Times New Roman" w:cs="Times New Roman"/>
          <w:sz w:val="24"/>
          <w:szCs w:val="24"/>
        </w:rPr>
        <w:t>ugdymas, įtraukiant antikorupcinių temų į ugdymo turinį.</w:t>
      </w:r>
    </w:p>
    <w:p w14:paraId="30C37C7B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Viešųjų ir privačiųjų interesų derinimas, užtikrinimas, kad priimant sprendimus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pirmenybė būtų teikiama viešiesiems interesams, priimamų sprendimų nešališkumo.</w:t>
      </w:r>
    </w:p>
    <w:p w14:paraId="568B4430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Atliekamos veiklos ir sudaromų sandorių dokumentavimo reikalavimų laikymasis.</w:t>
      </w:r>
    </w:p>
    <w:p w14:paraId="37C3C68C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Lietuvos Respublikos įstatymų ir kitų teisės aktų, mokyklos nuostatų, kitų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dokumentų, susijusių su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veikla, laikymasis.</w:t>
      </w:r>
    </w:p>
    <w:p w14:paraId="6CA4ABEB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Kontrolės ir priežiūros vykdymas.</w:t>
      </w:r>
    </w:p>
    <w:p w14:paraId="04644605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Galiojančių tvarkos normų pažeidimų nustatymas ir tyrimas.</w:t>
      </w:r>
    </w:p>
    <w:p w14:paraId="15DED3CF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Atsakomybės neišvengiamumo principo taikymas už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veiklos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sistemoje padarytus nusižengimus, susijusius su korupcija.</w:t>
      </w:r>
    </w:p>
    <w:p w14:paraId="20706333" w14:textId="77777777" w:rsidR="00F2504E" w:rsidRDefault="00F2504E" w:rsidP="00F25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Pranešimų, skundų, informacijos, susijusios su korupcija, tikrinimas ir priemonių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taikymas jiems pasitvirtinus.</w:t>
      </w:r>
    </w:p>
    <w:p w14:paraId="129A5B72" w14:textId="77777777" w:rsidR="00F2504E" w:rsidRDefault="00F2504E" w:rsidP="00F25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kontrolę vykdančių institucijų išvadų vertinimas.</w:t>
      </w:r>
    </w:p>
    <w:p w14:paraId="46B2D591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14:paraId="55B7FB82" w14:textId="77777777" w:rsidR="002B7885" w:rsidRDefault="002B7885" w:rsidP="002B7885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APGAULĖS IR KORUPCIJOS PREVENCIJOS ORGANIZAVIMAS</w:t>
      </w:r>
    </w:p>
    <w:p w14:paraId="0E389048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Įtraukti į apgaulės ir korupcijos prevenciją </w:t>
      </w:r>
      <w:r w:rsidR="00E2644F">
        <w:rPr>
          <w:rFonts w:ascii="Times New Roman" w:hAnsi="Times New Roman" w:cs="Times New Roman"/>
          <w:sz w:val="24"/>
          <w:szCs w:val="24"/>
        </w:rPr>
        <w:t xml:space="preserve">Mokyklos </w:t>
      </w:r>
      <w:r>
        <w:rPr>
          <w:rFonts w:ascii="Times New Roman" w:hAnsi="Times New Roman" w:cs="Times New Roman"/>
          <w:sz w:val="24"/>
          <w:szCs w:val="24"/>
        </w:rPr>
        <w:t>darbuotojus.</w:t>
      </w:r>
    </w:p>
    <w:p w14:paraId="2B03DCC5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Skirti už Apgaulės ir korupcijos prevencijos programos ir priemonių plano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įgyvendinimą ir kontrolę atsakingus asmenis.</w:t>
      </w:r>
    </w:p>
    <w:p w14:paraId="4E393766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Atliekant apgaulės ir korupcijos atsiradimo riziką įvertinama:</w:t>
      </w:r>
    </w:p>
    <w:p w14:paraId="040F28FD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21.1. Motyvuota korupcijos tikimybės vertinimo išvada ir su tuo susijusi informacija;</w:t>
      </w:r>
    </w:p>
    <w:p w14:paraId="54A418B9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21.2. Galimybė vienam darbuotojui priimti sprendimą dėl mokyklos lėšų ir kito turto;</w:t>
      </w:r>
    </w:p>
    <w:p w14:paraId="36554E7E" w14:textId="77777777" w:rsidR="002B7885" w:rsidRDefault="00E2644F" w:rsidP="00A24A91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21.3. </w:t>
      </w:r>
      <w:r w:rsidR="002B7885">
        <w:rPr>
          <w:rFonts w:ascii="Times New Roman" w:hAnsi="Times New Roman" w:cs="Times New Roman"/>
          <w:sz w:val="24"/>
          <w:szCs w:val="24"/>
        </w:rPr>
        <w:t>Darbuotojų savarankiškumas priimant sprendimus ir sprendimų priėmimo</w:t>
      </w:r>
      <w:r w:rsidR="00AC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7885">
        <w:rPr>
          <w:rFonts w:ascii="Times New Roman" w:hAnsi="Times New Roman" w:cs="Times New Roman"/>
          <w:sz w:val="24"/>
          <w:szCs w:val="24"/>
        </w:rPr>
        <w:t>diskrecija</w:t>
      </w:r>
      <w:proofErr w:type="spellEnd"/>
      <w:r w:rsidR="002B7885">
        <w:rPr>
          <w:rFonts w:ascii="Times New Roman" w:hAnsi="Times New Roman" w:cs="Times New Roman"/>
          <w:sz w:val="24"/>
          <w:szCs w:val="24"/>
        </w:rPr>
        <w:t xml:space="preserve"> (darbuotojo ar įstaigos teisė spręsti kokį nors klausimą savo nuožiūra);</w:t>
      </w:r>
    </w:p>
    <w:p w14:paraId="01B11716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21.4. </w:t>
      </w:r>
      <w:r w:rsidR="00E2644F">
        <w:rPr>
          <w:rFonts w:ascii="Times New Roman" w:hAnsi="Times New Roman" w:cs="Times New Roman"/>
          <w:sz w:val="24"/>
          <w:szCs w:val="24"/>
        </w:rPr>
        <w:t>Mokykla</w:t>
      </w:r>
      <w:r>
        <w:rPr>
          <w:rFonts w:ascii="Times New Roman" w:hAnsi="Times New Roman" w:cs="Times New Roman"/>
          <w:sz w:val="24"/>
          <w:szCs w:val="24"/>
        </w:rPr>
        <w:t xml:space="preserve"> ir jos darbuotojų priežiūros ir kontrolės lygis;</w:t>
      </w:r>
    </w:p>
    <w:p w14:paraId="01CF5C45" w14:textId="77777777" w:rsidR="002B7885" w:rsidRDefault="002B7885" w:rsidP="002B7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21.5. Reikalavimas laikytis įprastos darbo tvarkos;</w:t>
      </w:r>
    </w:p>
    <w:p w14:paraId="0B137C2B" w14:textId="77777777" w:rsidR="002B7885" w:rsidRDefault="002B7885" w:rsidP="002B78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21.6. Nustatyti galiojančios tvarkos normų pažeidimai.</w:t>
      </w:r>
    </w:p>
    <w:p w14:paraId="058F3178" w14:textId="77777777" w:rsidR="001D17E6" w:rsidRDefault="001D17E6" w:rsidP="001D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14:paraId="61698F1E" w14:textId="77777777" w:rsidR="001D17E6" w:rsidRDefault="001D17E6" w:rsidP="001D17E6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TARNYBINĖ ETIKA</w:t>
      </w:r>
    </w:p>
    <w:p w14:paraId="29A46755" w14:textId="77777777" w:rsidR="001D17E6" w:rsidRDefault="001D17E6" w:rsidP="001D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A24A91">
        <w:rPr>
          <w:rFonts w:ascii="Times New Roman" w:hAnsi="Times New Roman" w:cs="Times New Roman"/>
          <w:sz w:val="24"/>
          <w:szCs w:val="24"/>
        </w:rPr>
        <w:t xml:space="preserve">Ukmergės r. </w:t>
      </w:r>
      <w:r w:rsidR="00E2644F">
        <w:rPr>
          <w:rFonts w:ascii="Times New Roman" w:hAnsi="Times New Roman" w:cs="Times New Roman"/>
          <w:sz w:val="24"/>
          <w:szCs w:val="24"/>
        </w:rPr>
        <w:t>Veprių mokyklos-daugiafunkcio centro</w:t>
      </w:r>
      <w:r>
        <w:rPr>
          <w:rFonts w:ascii="Times New Roman" w:hAnsi="Times New Roman" w:cs="Times New Roman"/>
          <w:sz w:val="24"/>
          <w:szCs w:val="24"/>
        </w:rPr>
        <w:t xml:space="preserve"> tarnybinės veiklos etikos principai (elgesio taisyklės)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apibrėžti direktoriaus įsakymu patvirtintame </w:t>
      </w:r>
      <w:r w:rsidR="00A24A91">
        <w:rPr>
          <w:rFonts w:ascii="Times New Roman" w:hAnsi="Times New Roman" w:cs="Times New Roman"/>
          <w:sz w:val="24"/>
          <w:szCs w:val="24"/>
        </w:rPr>
        <w:t xml:space="preserve">Ukmergės r. </w:t>
      </w:r>
      <w:r w:rsidR="00E2644F">
        <w:rPr>
          <w:rFonts w:ascii="Times New Roman" w:hAnsi="Times New Roman" w:cs="Times New Roman"/>
          <w:sz w:val="24"/>
          <w:szCs w:val="24"/>
        </w:rPr>
        <w:t>Veprių mokyklos-</w:t>
      </w:r>
      <w:r w:rsidR="00E2644F">
        <w:rPr>
          <w:rFonts w:ascii="Times New Roman" w:hAnsi="Times New Roman" w:cs="Times New Roman"/>
          <w:sz w:val="24"/>
          <w:szCs w:val="24"/>
        </w:rPr>
        <w:lastRenderedPageBreak/>
        <w:t>daugiafunkcio centro</w:t>
      </w:r>
      <w:r>
        <w:rPr>
          <w:rFonts w:ascii="Times New Roman" w:hAnsi="Times New Roman" w:cs="Times New Roman"/>
          <w:sz w:val="24"/>
          <w:szCs w:val="24"/>
        </w:rPr>
        <w:t xml:space="preserve"> pedagogų etikos kodekse,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 w:rsidR="00A24A91">
        <w:rPr>
          <w:rFonts w:ascii="Times New Roman" w:hAnsi="Times New Roman" w:cs="Times New Roman"/>
          <w:sz w:val="24"/>
          <w:szCs w:val="24"/>
        </w:rPr>
        <w:t xml:space="preserve">Ukmergės r. </w:t>
      </w:r>
      <w:r w:rsidR="00E2644F">
        <w:rPr>
          <w:rFonts w:ascii="Times New Roman" w:hAnsi="Times New Roman" w:cs="Times New Roman"/>
          <w:sz w:val="24"/>
          <w:szCs w:val="24"/>
        </w:rPr>
        <w:t>Veprių mokyklos-daugiafunkcio centro</w:t>
      </w:r>
      <w:r>
        <w:rPr>
          <w:rFonts w:ascii="Times New Roman" w:hAnsi="Times New Roman" w:cs="Times New Roman"/>
          <w:sz w:val="24"/>
          <w:szCs w:val="24"/>
        </w:rPr>
        <w:t xml:space="preserve"> darbo tvarkos taisyklėse, pareiginiuose aprašuose.</w:t>
      </w:r>
    </w:p>
    <w:p w14:paraId="231CEBB1" w14:textId="77777777" w:rsidR="001D17E6" w:rsidRDefault="001D17E6" w:rsidP="001D17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Kiekvienas darbuotojas privalo raštu įsipareigoti jų laikytis.</w:t>
      </w:r>
    </w:p>
    <w:p w14:paraId="278AA78A" w14:textId="77777777" w:rsidR="00E2644F" w:rsidRDefault="00E2644F" w:rsidP="001D17E6">
      <w:pPr>
        <w:rPr>
          <w:rFonts w:ascii="Times New Roman" w:hAnsi="Times New Roman" w:cs="Times New Roman"/>
          <w:sz w:val="24"/>
          <w:szCs w:val="24"/>
        </w:rPr>
      </w:pPr>
    </w:p>
    <w:p w14:paraId="0D4A227E" w14:textId="77777777" w:rsidR="001D17E6" w:rsidRDefault="001D17E6" w:rsidP="001D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 SKYRIUS</w:t>
      </w:r>
    </w:p>
    <w:p w14:paraId="7019E894" w14:textId="77777777" w:rsidR="001D17E6" w:rsidRDefault="001D17E6" w:rsidP="001D17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14:paraId="2CFC676F" w14:textId="04E9FADC" w:rsidR="001D17E6" w:rsidRDefault="001D17E6" w:rsidP="001D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Vykdant </w:t>
      </w:r>
      <w:r w:rsidR="001E695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veiklą turi būti laikomasi Lietuvos Respublikos įstatymų ir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kitų teisės aktų,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nuostatų, kitų įstaigos veiklą reglamentuojančių dokumentų.</w:t>
      </w:r>
    </w:p>
    <w:p w14:paraId="6A18D5ED" w14:textId="77777777" w:rsidR="001D17E6" w:rsidRDefault="001D17E6" w:rsidP="001D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Asmenys, pažeidę šį Aprašą, atsako Lietuvos Respublikos teisės aktų nustatyta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tvarka.</w:t>
      </w:r>
    </w:p>
    <w:p w14:paraId="55D3E5AC" w14:textId="77777777" w:rsidR="00A24A91" w:rsidRDefault="001D17E6" w:rsidP="001D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Informaciją apie apgaulę ir korupciją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darbuotojai, bendruomenės nariai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gali teikti raštu, elektroniniu paštu ar kitais jiems prieinamais būdais</w:t>
      </w:r>
      <w:r w:rsidR="00A24A91">
        <w:rPr>
          <w:rFonts w:ascii="Times New Roman" w:hAnsi="Times New Roman" w:cs="Times New Roman"/>
          <w:sz w:val="24"/>
          <w:szCs w:val="24"/>
        </w:rPr>
        <w:t>.</w:t>
      </w:r>
    </w:p>
    <w:p w14:paraId="3D1EEC00" w14:textId="77777777" w:rsidR="001D17E6" w:rsidRDefault="001D17E6" w:rsidP="001D1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Pranešimai, skundai bei visa informacija, susijusi su korupcija, tikrinama ir jiems</w:t>
      </w:r>
      <w:r w:rsidR="00E26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pasitvirtinus taikomos atitinkamos priemonės.</w:t>
      </w:r>
    </w:p>
    <w:p w14:paraId="665080C8" w14:textId="77777777" w:rsidR="001D17E6" w:rsidRDefault="001D17E6" w:rsidP="001D1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Visi </w:t>
      </w:r>
      <w:r w:rsidR="00E2644F">
        <w:rPr>
          <w:rFonts w:ascii="Times New Roman" w:hAnsi="Times New Roman" w:cs="Times New Roman"/>
          <w:sz w:val="24"/>
          <w:szCs w:val="24"/>
        </w:rPr>
        <w:t>mokyklos</w:t>
      </w:r>
      <w:r>
        <w:rPr>
          <w:rFonts w:ascii="Times New Roman" w:hAnsi="Times New Roman" w:cs="Times New Roman"/>
          <w:sz w:val="24"/>
          <w:szCs w:val="24"/>
        </w:rPr>
        <w:t xml:space="preserve"> darbuotojai su Aprašu yra supažindinami pasirašytinai</w:t>
      </w:r>
      <w:r w:rsidR="00A24A91">
        <w:rPr>
          <w:rFonts w:ascii="Times New Roman" w:hAnsi="Times New Roman" w:cs="Times New Roman"/>
          <w:sz w:val="24"/>
          <w:szCs w:val="24"/>
        </w:rPr>
        <w:t>.</w:t>
      </w:r>
    </w:p>
    <w:p w14:paraId="39696F1E" w14:textId="77777777" w:rsidR="00A24A91" w:rsidRDefault="00A24A91" w:rsidP="001D17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8B269" w14:textId="77777777" w:rsidR="00A24A91" w:rsidRDefault="00A24A91" w:rsidP="00A24A91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sectPr w:rsidR="00A24A91" w:rsidSect="00F63F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F69"/>
    <w:rsid w:val="00096253"/>
    <w:rsid w:val="00154436"/>
    <w:rsid w:val="00173ED2"/>
    <w:rsid w:val="001D17E6"/>
    <w:rsid w:val="001E695F"/>
    <w:rsid w:val="002B7885"/>
    <w:rsid w:val="003107D9"/>
    <w:rsid w:val="003F1D35"/>
    <w:rsid w:val="00827E3A"/>
    <w:rsid w:val="00A24A91"/>
    <w:rsid w:val="00AC3268"/>
    <w:rsid w:val="00C17D61"/>
    <w:rsid w:val="00CA1C6F"/>
    <w:rsid w:val="00E2644F"/>
    <w:rsid w:val="00EF7D2D"/>
    <w:rsid w:val="00F03EB9"/>
    <w:rsid w:val="00F2504E"/>
    <w:rsid w:val="00F6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BD8A"/>
  <w15:docId w15:val="{219E0AC3-70B6-4579-A2A6-D2AE2DC4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C6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4338</Words>
  <Characters>2473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Vepriumdc</cp:lastModifiedBy>
  <cp:revision>8</cp:revision>
  <dcterms:created xsi:type="dcterms:W3CDTF">2020-11-27T11:31:00Z</dcterms:created>
  <dcterms:modified xsi:type="dcterms:W3CDTF">2021-11-16T10:11:00Z</dcterms:modified>
</cp:coreProperties>
</file>